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5c80ad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shape style="position:absolute;left:6210;top:-5766;width:5310;height:5009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c80ad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BRIDGE101A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电桥/应变仪数据记录仪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737497pt;width:265.25pt;height:158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71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C80AD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0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2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1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17"/>
                          <w:rPr>
                            <w:sz w:val="24"/>
                          </w:rPr>
                        </w:pPr>
                        <w:r>
                          <w:t>产品概述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r>
                          <w:t>安装指南</w:t>
                        </w:r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r>
                          <w:t>设备操作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r>
                          <w:t>设备维护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r>
                          <w:t>需要帮助吗？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C80AD"/>
          <w:w w:val="105"/>
        </w:rPr>
        <w:t>产品用户指南</w:t>
      </w:r>
    </w:p>
    <w:p>
      <w:pPr>
        <w:spacing w:line="235" w:lineRule="auto" w:before="261"/>
        <w:ind w:left="720" w:right="7199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r>
        <w:rPr>
          <w:b/>
          <w:color w:val="5C80AD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1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2" o:title=""/>
            </v:shape>
            <v:shape style="position:absolute;left:1794;top:639;width:429;height:151" type="#_x0000_t75" stroked="false">
              <v:imagedata r:id="rId13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4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43" w:top="600" w:bottom="540" w:left="0" w:right="0"/>
          <w:pgNumType w:start="2"/>
        </w:sectPr>
      </w:pPr>
    </w:p>
    <w:p>
      <w:pPr>
        <w:pStyle w:val="P68B1DB1-Heading29"/>
        <w:spacing w:before="282"/>
      </w:pPr>
      <w:r>
        <w:t>产品概述</w:t>
      </w:r>
    </w:p>
    <w:p>
      <w:pPr>
        <w:pStyle w:val="P68B1DB1-BodyText10"/>
        <w:spacing w:line="249" w:lineRule="auto" w:before="74"/>
        <w:ind w:left="720" w:right="-3"/>
      </w:pPr>
      <w:r>
        <w:t>Bridge101A数据记录仪测量和记录电压，通常与应变片、称重传感器或其他低电平直流电压源配合使用。该设备旨在精确测量和记录仪表的输出，以确定一段时间内结构或物品上的应力，扭矩，应变和压力等参数水平</w:t>
      </w:r>
    </w:p>
    <w:p>
      <w:pPr>
        <w:pStyle w:val="P68B1DB1-BodyText10"/>
        <w:spacing w:before="95"/>
        <w:ind w:left="720"/>
      </w:pPr>
      <w:r>
        <w:t xml:space="preserve">提供三种不同的测量范围（±32 mV，</w:t>
      </w:r>
    </w:p>
    <w:p>
      <w:pPr>
        <w:pStyle w:val="P68B1DB1-BodyText10"/>
        <w:spacing w:line="249" w:lineRule="auto" w:before="12"/>
        <w:ind w:left="720" w:right="-3"/>
      </w:pPr>
      <w:r>
        <w:t xml:space="preserve">±160 mV或±1200 mV），Bridge101A提供高达4 Hz的读取速率，存储容量超过2，000，000个读数（可选存储回绕）。</w:t>
      </w:r>
      <w:r>
        <w:t>该设备可以配置为在指定的日期和时间启动，最多提前24个月，按钮启动/停止功能允许用户在需要时启动或停止现场记录数据</w:t>
      </w:r>
    </w:p>
    <w:p>
      <w:pPr>
        <w:spacing w:before="73"/>
        <w:ind w:left="788" w:right="5" w:hanging="69"/>
        <w:jc w:val="left"/>
        <w:rPr>
          <w:i/>
          <w:sz w:val="18"/>
        </w:rPr>
        <w:pStyle w:val="P68B1DB1-Normal11"/>
      </w:pPr>
      <w:r>
        <w:t xml:space="preserve">*MadgeTech建议使用350或1000 Ω应变计。</w:t>
      </w:r>
      <w:r>
        <w:t xml:space="preserve">120 Ω应变片可与Bridge 101A配合使用，但不建议使用，因为这会缩短电池寿命，可能会增加噪声水平，并限制低端温度工作。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31"/>
        </w:rPr>
      </w:pPr>
    </w:p>
    <w:p>
      <w:pPr>
        <w:pStyle w:val="P68B1DB1-Heading29"/>
      </w:pPr>
      <w:r>
        <w:t>安装指南</w:t>
      </w:r>
    </w:p>
    <w:p>
      <w:pPr>
        <w:pStyle w:val="P68B1DB1-Heading312"/>
        <w:spacing w:before="146"/>
      </w:pPr>
      <w:r>
        <w:t>安装接口电缆</w:t>
      </w:r>
    </w:p>
    <w:p>
      <w:pPr>
        <w:pStyle w:val="BodyText"/>
        <w:spacing w:line="249" w:lineRule="auto" w:before="96"/>
        <w:ind w:left="720" w:right="1"/>
      </w:pPr>
      <w:r>
        <w:rPr>
          <w:color w:val="5C80AD"/>
        </w:rPr>
        <w:t xml:space="preserve">IFC 200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</w:t>
      </w:r>
      <w:r>
        <w:rPr>
          <w:color w:val="231F20"/>
        </w:rPr>
        <w:t>端口。</w:t>
      </w:r>
      <w:r>
        <w:rPr>
          <w:color w:val="231F20"/>
        </w:rPr>
        <w:t>驱动程序将自动安装。</w:t>
      </w:r>
    </w:p>
    <w:p>
      <w:pPr>
        <w:pStyle w:val="P68B1DB1-Heading312"/>
        <w:spacing w:before="232"/>
      </w:pPr>
      <w:r>
        <w:t>安装软件</w:t>
      </w:r>
    </w:p>
    <w:p>
      <w:pPr>
        <w:pStyle w:val="BodyText"/>
        <w:spacing w:line="249" w:lineRule="auto" w:before="96"/>
        <w:ind w:left="720" w:right="319"/>
      </w:pPr>
      <w:r>
        <w:rPr>
          <w:color w:val="231F20"/>
        </w:rPr>
        <w:t>该软件可从MadgeTech网站</w:t>
      </w:r>
      <w:r>
        <w:rPr>
          <w:b/>
          <w:color w:val="5C80AD"/>
        </w:rPr>
        <w:t>madgetech.com</w:t>
      </w:r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Heading2"/>
        <w:spacing w:before="282"/>
        <w:ind w:left="422"/>
      </w:pPr>
      <w:r>
        <w:br w:type="column"/>
      </w:r>
      <w:r>
        <w:rPr>
          <w:color w:val="5C80AD"/>
          <w:w w:val="105"/>
        </w:rPr>
        <w:t>设备操作</w:t>
      </w:r>
    </w:p>
    <w:p>
      <w:pPr>
        <w:pStyle w:val="P68B1DB1-Heading312"/>
        <w:spacing w:before="145"/>
        <w:ind w:left="422"/>
      </w:pPr>
      <w:r>
        <w:t>连接并启动数据记录器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6" w:after="0"/>
        <w:ind w:left="710" w:right="1060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2" w:after="0"/>
        <w:ind w:left="710" w:right="1144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1" w:after="0"/>
        <w:ind w:left="710" w:right="981" w:hanging="288"/>
        <w:jc w:val="left"/>
        <w:rPr>
          <w:sz w:val="22"/>
        </w:rPr>
      </w:pPr>
      <w:r>
        <w:t>设备将出现在连接设备列表中，突出显示所需的数据记录器。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1" w:after="0"/>
        <w:ind w:left="710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10" w:right="837" w:firstLine="0"/>
        <w:jc w:val="left"/>
        <w:rPr>
          <w:i/>
          <w:sz w:val="22"/>
        </w:rPr>
        <w:pStyle w:val="P68B1DB1-Normal14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4" w:after="0"/>
        <w:ind w:left="710" w:right="135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3"/>
        <w:numPr>
          <w:ilvl w:val="0"/>
          <w:numId w:val="1"/>
        </w:numPr>
        <w:tabs>
          <w:tab w:pos="711" w:val="left" w:leader="none"/>
        </w:tabs>
        <w:spacing w:line="249" w:lineRule="auto" w:before="92" w:after="0"/>
        <w:ind w:left="710" w:right="1082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90"/>
        <w:ind w:left="422" w:right="1074" w:firstLine="0"/>
        <w:jc w:val="left"/>
        <w:rPr>
          <w:i/>
          <w:sz w:val="18"/>
        </w:rPr>
        <w:pStyle w:val="P68B1DB1-Normal11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P68B1DB1-Heading315"/>
        <w:ind w:left="422"/>
      </w:pPr>
      <w:r>
        <w:t>从数据记录器</w:t>
      </w:r>
    </w:p>
    <w:p>
      <w:pPr>
        <w:pStyle w:val="P68B1DB1-ListParagraph13"/>
        <w:numPr>
          <w:ilvl w:val="0"/>
          <w:numId w:val="2"/>
        </w:numPr>
        <w:tabs>
          <w:tab w:pos="711" w:val="left" w:leader="none"/>
        </w:tabs>
        <w:spacing w:line="240" w:lineRule="auto" w:before="96" w:after="0"/>
        <w:ind w:left="710" w:right="0" w:hanging="289"/>
        <w:jc w:val="left"/>
        <w:rPr>
          <w:sz w:val="22"/>
        </w:rPr>
      </w:pPr>
      <w:r>
        <w:t>将记录器连接到接口电缆。</w:t>
      </w:r>
    </w:p>
    <w:p>
      <w:pPr>
        <w:pStyle w:val="P68B1DB1-ListParagraph13"/>
        <w:numPr>
          <w:ilvl w:val="0"/>
          <w:numId w:val="2"/>
        </w:numPr>
        <w:tabs>
          <w:tab w:pos="711" w:val="left" w:leader="none"/>
        </w:tabs>
        <w:spacing w:line="249" w:lineRule="auto" w:before="127" w:after="0"/>
        <w:ind w:left="710" w:right="771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3"/>
        <w:numPr>
          <w:ilvl w:val="0"/>
          <w:numId w:val="2"/>
        </w:numPr>
        <w:tabs>
          <w:tab w:pos="711" w:val="left" w:leader="none"/>
        </w:tabs>
        <w:spacing w:line="249" w:lineRule="auto" w:before="116" w:after="0"/>
        <w:ind w:left="710" w:right="138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3"/>
        <w:numPr>
          <w:ilvl w:val="0"/>
          <w:numId w:val="2"/>
        </w:numPr>
        <w:tabs>
          <w:tab w:pos="711" w:val="left" w:leader="none"/>
        </w:tabs>
        <w:spacing w:line="249" w:lineRule="auto" w:before="117" w:after="0"/>
        <w:ind w:left="710" w:right="1123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83" w:space="40"/>
            <w:col w:w="6317"/>
          </w:cols>
        </w:sectPr>
      </w:pPr>
    </w:p>
    <w:p>
      <w:pPr>
        <w:pStyle w:val="P68B1DB1-Heading116"/>
        <w:tabs>
          <w:tab w:pos="719" w:val="left" w:leader="none"/>
          <w:tab w:pos="12239" w:val="left" w:leader="none"/>
        </w:tabs>
      </w:pPr>
      <w:r>
        <w:t>产品用户指南</w:t>
      </w:r>
      <w:r>
        <w:tab/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148" w:footer="343" w:top="600" w:bottom="540" w:left="0" w:right="0"/>
        </w:sectPr>
      </w:pPr>
    </w:p>
    <w:p>
      <w:pPr>
        <w:pStyle w:val="P68B1DB1-Heading217"/>
        <w:spacing w:before="141"/>
      </w:pPr>
      <w:r>
        <w:t>器械操作（已禁用）</w:t>
      </w:r>
    </w:p>
    <w:p>
      <w:pPr>
        <w:pStyle w:val="P68B1DB1-Heading312"/>
        <w:spacing w:before="126"/>
      </w:pPr>
      <w:r>
        <w:t>警报设置</w:t>
      </w:r>
    </w:p>
    <w:p>
      <w:pPr>
        <w:pStyle w:val="P68B1DB1-BodyText10"/>
        <w:spacing w:before="96"/>
        <w:ind w:left="720"/>
      </w:pPr>
      <w:r>
        <w:t>要更改闹钟设置：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0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0" w:lineRule="auto" w:before="93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304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68" w:hanging="288"/>
        <w:jc w:val="left"/>
        <w:rPr>
          <w:sz w:val="22"/>
        </w:rPr>
      </w:pPr>
      <w:r>
        <w:t>单击保存保存更改。</w:t>
      </w:r>
      <w:r>
        <w:t>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91" w:after="0"/>
        <w:ind w:left="1008" w:right="212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5"/>
        <w:spacing w:before="233"/>
      </w:pPr>
      <w:r>
        <w:t>设置密码</w:t>
      </w:r>
    </w:p>
    <w:p>
      <w:pPr>
        <w:pStyle w:val="P68B1DB1-BodyText10"/>
        <w:spacing w:line="249" w:lineRule="auto" w:before="96"/>
        <w:ind w:left="720" w:right="439"/>
      </w:pPr>
      <w:r>
        <w:t>对设备进行密码保护，使其他人无法启动、停止或重置设备;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640" w:hanging="288"/>
        <w:jc w:val="left"/>
        <w:rPr>
          <w:sz w:val="22"/>
        </w:rPr>
      </w:pPr>
      <w:r>
        <w:t>在“</w:t>
      </w:r>
      <w:r>
        <w:rPr>
          <w:b/>
        </w:rPr>
        <w:t>连接的设备</w:t>
      </w:r>
      <w:r>
        <w:t>”面板中，单击所需的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36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102" w:after="0"/>
        <w:ind w:left="1008" w:right="705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BodyText"/>
        <w:spacing w:before="8"/>
        <w:rPr>
          <w:sz w:val="20"/>
        </w:rPr>
      </w:pPr>
    </w:p>
    <w:p>
      <w:pPr>
        <w:pStyle w:val="P68B1DB1-Heading312"/>
      </w:pPr>
      <w:r>
        <w:t>LED指示灯</w:t>
      </w:r>
    </w:p>
    <w:p>
      <w:pPr>
        <w:pStyle w:val="BodyText"/>
        <w:spacing w:before="8"/>
        <w:rPr>
          <w:b/>
          <w:sz w:val="8"/>
        </w:rPr>
      </w:pPr>
    </w:p>
    <w:p>
      <w:pPr>
        <w:pStyle w:val="P68B1DB1-BodyText18"/>
        <w:ind w:left="717" w:right="-87"/>
        <w:rPr>
          <w:sz w:val="20"/>
        </w:rPr>
      </w:pPr>
      <w:r>
        <w:pict>
          <v:group style="width:258.75pt;height:80.5pt;mso-position-horizontal-relative:char;mso-position-vertical-relative:line" coordorigin="0,0" coordsize="5175,1610">
            <v:rect style="position:absolute;left:0;top:0;width:994;height:1610" filled="true" fillcolor="#5c80ad" stroked="false">
              <v:fill type="solid"/>
            </v:rect>
            <v:line style="position:absolute" from="994,805" to="5175,805" stroked="true" strokeweight=".25pt" strokecolor="#5c80ad">
              <v:stroke dashstyle="solid"/>
            </v:line>
            <v:line style="position:absolute" from="0,805" to="994,805" stroked="true" strokeweight=".25pt" strokecolor="#ffffff">
              <v:stroke dashstyle="solid"/>
            </v:line>
            <v:shape style="position:absolute;left:211;top:307;width:571;height:190" coordorigin="212,308" coordsize="571,190" path="m687,308l307,308,270,315,239,335,219,366,212,403,219,439,239,470,270,490,307,498,687,498,724,490,754,470,775,439,782,403,775,366,754,335,724,315,687,308xe" filled="true" fillcolor="#277143" stroked="false">
              <v:path arrowok="t"/>
              <v:fill type="solid"/>
            </v:shape>
            <v:shape style="position:absolute;left:211;top:307;width:571;height:190" coordorigin="212,308" coordsize="571,190" path="m307,308l270,315,239,335,219,366,212,403,219,439,239,470,270,490,307,498,687,498,724,490,754,470,775,439,782,403,775,366,754,335,724,315,687,308,307,308xe" filled="false" stroked="true" strokeweight="1pt" strokecolor="#bcbec0">
              <v:path arrowok="t"/>
              <v:stroke dashstyle="solid"/>
            </v:shape>
            <v:shape style="position:absolute;left:211;top:1112;width:571;height:190" coordorigin="212,1113" coordsize="571,190" path="m687,1113l307,1113,270,1120,239,1140,219,1171,212,1208,219,1244,239,1275,270,1295,307,1303,687,1303,724,1295,754,1275,775,1244,782,1208,775,1171,754,1140,724,1120,687,1113xe" filled="true" fillcolor="#ee3525" stroked="false">
              <v:path arrowok="t"/>
              <v:fill type="solid"/>
            </v:shape>
            <v:shape style="position:absolute;left:211;top:1112;width:571;height:190" coordorigin="212,1113" coordsize="571,190" path="m307,1113l270,1120,239,1140,219,1171,212,1208,219,1244,239,1275,270,1295,307,1303,687,1303,724,1295,754,1275,775,1244,782,1208,775,1171,754,1140,724,1120,687,1113,307,1113xe" filled="false" stroked="true" strokeweight="1pt" strokecolor="#bcbec0">
              <v:path arrowok="t"/>
              <v:stroke dashstyle="solid"/>
            </v:shape>
            <v:shape style="position:absolute;left:0;top:0;width:5175;height:161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19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C80AD"/>
                      </w:rPr>
                      <w:t>状态：</w:t>
                    </w:r>
                    <w:r>
                      <w:rPr>
                        <w:color w:val="231F20"/>
                      </w:rPr>
                      <w:t>绿色LED每5秒闪烁一次，指示设备正在记录。</w:t>
                    </w:r>
                  </w:p>
                  <w:p>
                    <w:pPr>
                      <w:spacing w:line="249" w:lineRule="auto" w:before="247"/>
                      <w:ind w:left="1173" w:right="19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C80AD"/>
                      </w:rPr>
                      <w:t>报警：</w:t>
                    </w:r>
                    <w:r>
                      <w:rPr>
                        <w:color w:val="231F20"/>
                      </w:rPr>
                      <w:t>红色LED每1秒闪烁一次，表示设置了报警条件。</w:t>
                    </w:r>
                  </w:p>
                </w:txbxContent>
              </v:textbox>
              <w10:wrap type="none"/>
            </v:shape>
          </v:group>
        </w:pict>
      </w:r>
    </w:p>
    <w:p>
      <w:pPr>
        <w:spacing w:before="158"/>
        <w:ind w:left="437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5C80AD"/>
          <w:w w:val="105"/>
          <w:sz w:val="24"/>
        </w:rPr>
        <w:t>多重启动/停止模式激活</w:t>
      </w:r>
    </w:p>
    <w:p>
      <w:pPr>
        <w:pStyle w:val="P68B1DB1-ListParagraph13"/>
        <w:numPr>
          <w:ilvl w:val="0"/>
          <w:numId w:val="4"/>
        </w:numPr>
        <w:tabs>
          <w:tab w:pos="618" w:val="left" w:leader="none"/>
        </w:tabs>
        <w:spacing w:line="249" w:lineRule="auto" w:before="96" w:after="0"/>
        <w:ind w:left="617" w:right="967" w:hanging="180"/>
        <w:jc w:val="left"/>
        <w:rPr>
          <w:sz w:val="22"/>
        </w:rPr>
      </w:pPr>
      <w:r>
        <w:rPr>
          <w:b/>
        </w:rPr>
        <w:t>要启动设备：</w:t>
      </w:r>
      <w:r>
        <w:t>按住按钮5秒钟，绿色LED将在此期间闪烁</w:t>
      </w:r>
      <w:r>
        <w:t>设备已开始记录。</w:t>
      </w:r>
    </w:p>
    <w:p>
      <w:pPr>
        <w:pStyle w:val="P68B1DB1-ListParagraph13"/>
        <w:numPr>
          <w:ilvl w:val="0"/>
          <w:numId w:val="4"/>
        </w:numPr>
        <w:tabs>
          <w:tab w:pos="618" w:val="left" w:leader="none"/>
        </w:tabs>
        <w:spacing w:line="249" w:lineRule="auto" w:before="92" w:after="0"/>
        <w:ind w:left="617" w:right="889" w:hanging="180"/>
        <w:jc w:val="left"/>
        <w:rPr>
          <w:sz w:val="22"/>
        </w:rPr>
      </w:pPr>
      <w:r>
        <w:rPr>
          <w:b/>
        </w:rPr>
        <w:t>要停止设备：</w:t>
      </w:r>
      <w:r>
        <w:t>按住按钮5秒钟，红色LED将在此期间闪烁。</w:t>
      </w:r>
      <w:r>
        <w:t>设备已停止记录。</w:t>
      </w:r>
    </w:p>
    <w:p>
      <w:pPr>
        <w:pStyle w:val="P68B1DB1-Heading312"/>
        <w:spacing w:before="233"/>
        <w:ind w:left="437"/>
      </w:pPr>
      <w:r>
        <w:t>触发设置</w:t>
      </w:r>
    </w:p>
    <w:p>
      <w:pPr>
        <w:pStyle w:val="P68B1DB1-BodyText10"/>
        <w:spacing w:line="249" w:lineRule="auto" w:before="96"/>
        <w:ind w:left="437" w:right="950"/>
      </w:pPr>
      <w:r>
        <w:t>该设备可以被编程为仅基于用户配置的触发设置进行记录</w:t>
      </w:r>
    </w:p>
    <w:p>
      <w:pPr>
        <w:pStyle w:val="P68B1DB1-ListParagraph13"/>
        <w:numPr>
          <w:ilvl w:val="0"/>
          <w:numId w:val="5"/>
        </w:numPr>
        <w:tabs>
          <w:tab w:pos="708" w:val="left" w:leader="none"/>
        </w:tabs>
        <w:spacing w:line="240" w:lineRule="auto" w:before="91" w:after="0"/>
        <w:ind w:left="707" w:right="0" w:hanging="271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3"/>
        <w:numPr>
          <w:ilvl w:val="0"/>
          <w:numId w:val="5"/>
        </w:numPr>
        <w:tabs>
          <w:tab w:pos="708" w:val="left" w:leader="none"/>
        </w:tabs>
        <w:spacing w:line="249" w:lineRule="auto" w:before="102" w:after="0"/>
        <w:ind w:left="707" w:right="1131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5"/>
        </w:numPr>
        <w:tabs>
          <w:tab w:pos="708" w:val="left" w:leader="none"/>
        </w:tabs>
        <w:spacing w:line="240" w:lineRule="auto" w:before="92" w:after="0"/>
        <w:ind w:left="707" w:right="0" w:hanging="271"/>
        <w:jc w:val="left"/>
        <w:rPr>
          <w:sz w:val="22"/>
        </w:rPr>
      </w:pPr>
      <w:r>
        <w:t>在“属性”窗口中选择</w:t>
      </w:r>
      <w:r>
        <w:rPr>
          <w:b/>
        </w:rPr>
        <w:t>触发器</w:t>
      </w:r>
    </w:p>
    <w:p>
      <w:pPr>
        <w:pStyle w:val="P68B1DB1-ListParagraph13"/>
        <w:numPr>
          <w:ilvl w:val="0"/>
          <w:numId w:val="5"/>
        </w:numPr>
        <w:tabs>
          <w:tab w:pos="708" w:val="left" w:leader="none"/>
        </w:tabs>
        <w:spacing w:line="249" w:lineRule="auto" w:before="101" w:after="0"/>
        <w:ind w:left="707" w:right="723" w:hanging="270"/>
        <w:jc w:val="left"/>
        <w:rPr>
          <w:sz w:val="22"/>
        </w:rPr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rPr>
          <w:spacing w:val="-35"/>
        </w:rPr>
        <w:t xml:space="preserve"> </w:t>
      </w:r>
      <w:r>
        <w:t>窗口</w:t>
      </w:r>
      <w:r>
        <w:t>模式</w:t>
      </w:r>
      <w:r>
        <w:t>允许</w:t>
      </w:r>
      <w:r>
        <w:t>定义</w:t>
      </w:r>
      <w:r>
        <w:t>高</w:t>
      </w:r>
      <w:r>
        <w:t>和/或</w:t>
      </w:r>
      <w:r>
        <w:t>低</w:t>
      </w:r>
      <w:r>
        <w:t>触发</w:t>
      </w:r>
      <w:r>
        <w:t>设定点，以及当超过设定点时记录的触发样本计数或时间“窗口”</w:t>
      </w:r>
      <w:r>
        <w:rPr>
          <w:w w:val="95"/>
        </w:rPr>
        <w:t>。</w:t>
      </w:r>
      <w:r>
        <w:rPr>
          <w:spacing w:val="-14"/>
          <w:w w:val="95"/>
        </w:rPr>
        <w:t xml:space="preserve"> </w:t>
      </w:r>
      <w:r>
        <w:rPr>
          <w:w w:val="95"/>
        </w:rPr>
        <w:t>两</w:t>
      </w:r>
      <w:r>
        <w:t>点</w:t>
      </w:r>
      <w:r>
        <w:t>允许</w:t>
      </w:r>
      <w:r>
        <w:t>为</w:t>
      </w:r>
      <w:r>
        <w:t>高</w:t>
      </w:r>
      <w:r>
        <w:rPr>
          <w:spacing w:val="-7"/>
        </w:rPr>
        <w:t>触发器</w:t>
      </w:r>
      <w:r>
        <w:t>和</w:t>
      </w:r>
      <w:r>
        <w:t>低</w:t>
      </w:r>
      <w:r>
        <w:t>触发器定义不同的启动和停止设定点。</w:t>
      </w:r>
    </w:p>
    <w:p>
      <w:pPr>
        <w:spacing w:line="249" w:lineRule="auto" w:before="95"/>
        <w:ind w:left="437" w:right="782" w:firstLine="0"/>
        <w:jc w:val="left"/>
        <w:rPr>
          <w:sz w:val="22"/>
        </w:rPr>
        <w:pStyle w:val="P68B1DB1-Normal19"/>
      </w:pPr>
      <w:r>
        <w:rPr>
          <w:color w:val="231F20"/>
        </w:rPr>
        <w:t>有关如何配置触发器设置的说明，请参阅</w:t>
      </w:r>
      <w:r>
        <w:rPr>
          <w:b/>
          <w:color w:val="A93F53"/>
        </w:rPr>
        <w:t>madgetech.com</w:t>
      </w:r>
      <w:r>
        <w:rPr>
          <w:color w:val="231F20"/>
        </w:rPr>
        <w:t>上的</w:t>
      </w:r>
      <w:r>
        <w:rPr>
          <w:b/>
          <w:color w:val="231F20"/>
        </w:rPr>
        <w:t xml:space="preserve">触发器设置-MadgeTech 4数据记录器软件</w:t>
      </w:r>
      <w:r>
        <w:rPr>
          <w:color w:val="231F20"/>
        </w:rPr>
        <w:t>视频</w:t>
      </w:r>
    </w:p>
    <w:p>
      <w:pPr>
        <w:pStyle w:val="P68B1DB1-Heading29"/>
        <w:spacing w:before="186"/>
        <w:ind w:left="437"/>
      </w:pPr>
      <w:r>
        <w:t>设备维护</w:t>
      </w:r>
    </w:p>
    <w:p>
      <w:pPr>
        <w:pStyle w:val="P68B1DB1-Heading315"/>
        <w:spacing w:before="126"/>
        <w:ind w:left="437"/>
      </w:pPr>
      <w:r>
        <w:t>电池更换</w:t>
      </w:r>
    </w:p>
    <w:p>
      <w:pPr>
        <w:pStyle w:val="P68B1DB1-BodyText20"/>
        <w:spacing w:line="249" w:lineRule="auto" w:before="96"/>
        <w:ind w:left="437" w:right="1465"/>
      </w:pPr>
      <w:r>
        <w:t xml:space="preserve">材料：小号十字头螺丝刀和备用电池（LTC-7 PN）</w:t>
      </w:r>
    </w:p>
    <w:p>
      <w:pPr>
        <w:pStyle w:val="P68B1DB1-ListParagraph13"/>
        <w:numPr>
          <w:ilvl w:val="0"/>
          <w:numId w:val="6"/>
        </w:numPr>
        <w:tabs>
          <w:tab w:pos="726" w:val="left" w:leader="none"/>
        </w:tabs>
        <w:spacing w:line="249" w:lineRule="auto" w:before="91" w:after="0"/>
        <w:ind w:left="725" w:right="1021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3"/>
        <w:numPr>
          <w:ilvl w:val="0"/>
          <w:numId w:val="6"/>
        </w:numPr>
        <w:tabs>
          <w:tab w:pos="726" w:val="left" w:leader="none"/>
        </w:tabs>
        <w:spacing w:line="249" w:lineRule="auto" w:before="92" w:after="0"/>
        <w:ind w:left="725" w:right="919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3"/>
        <w:numPr>
          <w:ilvl w:val="0"/>
          <w:numId w:val="6"/>
        </w:numPr>
        <w:tabs>
          <w:tab w:pos="726" w:val="left" w:leader="none"/>
        </w:tabs>
        <w:spacing w:line="249" w:lineRule="auto" w:before="91" w:after="0"/>
        <w:ind w:left="725" w:right="977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3"/>
        <w:numPr>
          <w:ilvl w:val="0"/>
          <w:numId w:val="6"/>
        </w:numPr>
        <w:tabs>
          <w:tab w:pos="726" w:val="left" w:leader="none"/>
        </w:tabs>
        <w:spacing w:line="240" w:lineRule="auto" w:before="92" w:after="0"/>
        <w:ind w:left="725" w:right="0" w:hanging="289"/>
        <w:jc w:val="left"/>
        <w:rPr>
          <w:sz w:val="22"/>
        </w:rPr>
      </w:pPr>
      <w:r>
        <w:t>将存储模块牢固地拧回</w:t>
      </w:r>
    </w:p>
    <w:p>
      <w:pPr>
        <w:spacing w:before="99"/>
        <w:ind w:left="437" w:right="0" w:firstLine="0"/>
        <w:jc w:val="left"/>
        <w:rPr>
          <w:i/>
          <w:sz w:val="18"/>
        </w:rPr>
        <w:pStyle w:val="P68B1DB1-Normal11"/>
      </w:pPr>
      <w:r>
        <w:rPr>
          <w:b/>
        </w:rPr>
        <w:t>注意：</w:t>
      </w:r>
      <w:r>
        <w:t>请务必不要过度拧紧螺钉或剥离螺纹。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2"/>
        <w:ind w:left="437"/>
      </w:pPr>
      <w:r>
        <w:t>重新校准</w:t>
      </w:r>
    </w:p>
    <w:p>
      <w:pPr>
        <w:pStyle w:val="BodyText"/>
        <w:spacing w:line="249" w:lineRule="auto" w:before="96"/>
        <w:ind w:left="437" w:right="862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r>
        <w:rPr>
          <w:b/>
          <w:color w:val="5C80AD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68" w:space="40"/>
            <w:col w:w="6332"/>
          </w:cols>
        </w:sectPr>
      </w:pPr>
    </w:p>
    <w:p>
      <w:pPr>
        <w:pStyle w:val="Heading1"/>
        <w:tabs>
          <w:tab w:pos="719" w:val="left" w:leader="none"/>
          <w:tab w:pos="12239" w:val="left" w:leader="none"/>
        </w:tabs>
        <w:spacing w:before="112"/>
      </w:pP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5815723</wp:posOffset>
            </wp:positionH>
            <wp:positionV relativeFrom="page">
              <wp:posOffset>8821801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694.630005pt;width:26.2pt;height:5.25pt;mso-position-horizontal-relative:page;mso-position-vertical-relative:page;z-index:15735296" coordorigin="9500,13893" coordsize="524,105">
            <v:shape style="position:absolute;left:9499;top:13892;width:93;height:103" coordorigin="9500,13893" coordsize="93,103" path="m9557,13893l9526,13893,9500,13996,9537,13996,9560,13993,9576,13985,9577,13984,9520,13984,9529,13949,9583,13949,9581,13947,9568,13943,9568,13942,9581,13939,9585,13937,9532,13937,9540,13905,9589,13905,9582,13898,9571,13894,9557,13893xm9583,13949l9556,13949,9568,13952,9568,13963,9568,13979,9552,13984,9577,13984,9584,13975,9586,13964,9586,13953,9583,13949xm9589,13905l9562,13905,9575,13906,9575,13932,9560,13937,9585,13937,9592,13931,9592,13917,9590,13905,9589,13905xe" filled="true" fillcolor="#002a5c" stroked="false">
              <v:path arrowok="t"/>
              <v:fill type="solid"/>
            </v:shape>
            <v:shape style="position:absolute;left:9625;top:13892;width:399;height:105" type="#_x0000_t75" stroked="false">
              <v:imagedata r:id="rId19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6418872</wp:posOffset>
            </wp:positionH>
            <wp:positionV relativeFrom="page">
              <wp:posOffset>8821801</wp:posOffset>
            </wp:positionV>
            <wp:extent cx="296269" cy="65341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694.541016pt;width:41.15pt;height:5.35pt;mso-position-horizontal-relative:page;mso-position-vertical-relative:page;z-index:15736320" coordorigin="10663,13891" coordsize="823,107">
            <v:shape style="position:absolute;left:10663;top:13892;width:71;height:103" coordorigin="10663,13893" coordsize="71,103" path="m10706,13893l10689,13893,10663,13996,10730,13996,10733,13983,10684,13983,10706,13893xe" filled="true" fillcolor="#002a5c" stroked="false">
              <v:path arrowok="t"/>
              <v:fill type="solid"/>
            </v:shape>
            <v:shape style="position:absolute;left:10767;top:13890;width:116;height:107" type="#_x0000_t75" stroked="false">
              <v:imagedata r:id="rId21" o:title=""/>
            </v:shape>
            <v:shape style="position:absolute;left:10913;top:13890;width:573;height:107" type="#_x0000_t75" stroked="false">
              <v:imagedata r:id="rId22" o:title=""/>
            </v:shape>
            <w10:wrap type="none"/>
          </v:group>
        </w:pict>
      </w:r>
      <w:r>
        <w:rPr>
          <w:color w:val="FFFFFF"/>
          <w:w w:val="88"/>
          <w:shd w:fill="5C80AD" w:color="auto" w:val="clear"/>
        </w:rPr>
        <w:t xml:space="preserve"> </w:t>
      </w:r>
      <w:r>
        <w:rPr>
          <w:color w:val="FFFFFF"/>
          <w:shd w:fill="5C80AD" w:color="auto" w:val="clear"/>
        </w:rPr>
        <w:tab/>
        <w:t>需要</w:t>
      </w:r>
      <w:r>
        <w:rPr>
          <w:color w:val="FFFFFF"/>
          <w:shd w:fill="5C80AD" w:color="auto" w:val="clear"/>
        </w:rPr>
        <w:t>帮助吗？</w:t>
        <w:tab/>
      </w:r>
    </w:p>
    <w:p>
      <w:pPr>
        <w:pStyle w:val="Heading2"/>
        <w:spacing w:before="380"/>
        <w:ind w:left="1728"/>
      </w:pPr>
      <w:r>
        <w:pict>
          <v:shape style="position:absolute;margin-left:45.562pt;margin-top:32.084316pt;width:28.55pt;height:43.95pt;mso-position-horizontal-relative:page;mso-position-vertical-relative:paragraph;z-index:15736832" coordorigin="911,642" coordsize="571,879" path="m1266,1436l1262,1432,1138,1432,1132,1432,1127,1436,1127,1448,1132,1452,1262,1452,1266,1448,1266,1436xm1426,730l1422,725,1405,725,1405,746,1405,1375,988,1375,988,746,1405,746,1405,725,971,725,966,730,966,1391,971,1395,1422,1395,1426,1391,1426,1375,1426,746,1426,730xm1482,703l1480,691,1476,679,1470,669,1465,662,1463,660,1460,658,1460,692,1460,1470,1455,1480,1439,1495,1429,1500,964,1500,953,1495,946,1487,938,1480,933,1470,933,692,938,682,946,674,953,667,964,662,1429,662,1439,667,1455,682,1460,692,1460,658,1453,652,1442,647,1430,643,1417,642,976,642,963,643,951,647,940,652,930,660,922,669,916,679,913,691,911,703,911,1458,913,1471,916,1482,922,1493,930,1502,940,1510,951,1515,963,1519,976,1520,1417,1520,1430,1519,1442,1515,1453,1510,1463,1502,1465,1500,1471,1493,1477,1482,1480,1471,1482,1458,1482,703xe" filled="true" fillcolor="#5c80ad" stroked="false">
            <v:path arrowok="t"/>
            <v:fill type="solid"/>
            <w10:wrap type="none"/>
          </v:shape>
        </w:pict>
      </w:r>
      <w:r>
        <w:rPr>
          <w:color w:val="5C80AD"/>
          <w:w w:val="105"/>
        </w:rPr>
        <w:t>产品支持故障排除：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75" w:after="0"/>
        <w:ind w:left="1908" w:right="0" w:hanging="180"/>
        <w:jc w:val="left"/>
        <w:rPr>
          <w:sz w:val="22"/>
        </w:rPr>
      </w:pPr>
      <w:r>
        <w:rPr>
          <w:color w:val="231F20"/>
        </w:rPr>
        <w:t>请访问我们的在线资源</w:t>
      </w:r>
      <w:r>
        <w:rPr>
          <w:b/>
          <w:color w:val="5C80AD"/>
        </w:rPr>
        <w:t>madgetech.com/resources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1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联系我们友好的客户支持团队（603）456-2011或</w:t>
      </w:r>
      <w:hyperlink r:id="rId23">
        <w:r>
          <w:rPr>
            <w:b/>
            <w:color w:val="5C80AD"/>
          </w:rPr>
          <w:t>support@madgetech.com</w:t>
        </w:r>
        <w:r>
          <w:rPr>
            <w:b/>
            <w:color w:val="5C80AD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ind w:left="1728"/>
      </w:pPr>
      <w:r>
        <w:pict>
          <v:group style="position:absolute;margin-left:41.759998pt;margin-top:13.252405pt;width:36.15pt;height:43.95pt;mso-position-horizontal-relative:page;mso-position-vertical-relative:paragraph;z-index:15737344" coordorigin="835,265" coordsize="723,879">
            <v:shape style="position:absolute;left:837;top:267;width:718;height:874" coordorigin="838,268" coordsize="718,874" path="m856,1088l838,1088,839,1098,842,1108,847,1117,854,1125,862,1132,872,1137,882,1140,893,1141,1365,1141,1376,1140,1387,1137,1396,1132,1404,1125,1406,1123,883,1123,874,1119,860,1106,856,1097,856,1088xm1238,422l1206,422,1206,558,1207,568,1211,578,1216,587,1223,595,1231,602,1240,607,1251,610,1262,611,1402,611,1402,1097,1398,1106,1385,1119,1375,1123,893,1123,893,1123,1406,1123,1411,1117,1416,1108,1420,1098,1421,1088,1421,1004,1499,1004,1511,1003,1521,1000,1530,995,1539,988,1540,986,1421,986,1421,603,1421,599,1420,597,1418,595,1415,593,1252,593,1242,589,1229,576,1225,567,1225,435,1251,435,1238,422xm1353,268l1028,268,1016,269,1006,272,996,277,988,283,981,291,976,300,973,310,972,321,972,405,893,405,882,406,872,409,862,414,854,420,847,428,842,437,839,447,838,456,838,1088,856,1088,856,448,860,439,874,426,883,422,1238,422,1222,408,1221,406,1218,405,990,405,990,311,995,302,1008,289,1017,285,1372,285,1357,271,1355,269,1353,268xm1372,285l1028,285,1340,285,1341,422,1342,431,1345,441,1350,450,1357,458,1365,465,1374,470,1385,473,1396,474,1537,474,1536,960,1532,969,1526,976,1519,982,1510,986,1540,986,1545,980,1551,971,1554,961,1555,951,1555,462,1554,460,1552,458,1550,456,1386,456,1377,452,1363,439,1359,430,1359,298,1385,298,1372,285xm1251,435l1225,435,1389,593,1415,593,1251,435xm1385,298l1359,298,1524,456,1550,456,1385,298xm1218,405l1215,405,1215,405,1218,405,1218,405xm1028,285l1028,285,1028,285,1028,285,1028,285xm1028,268l1028,268,1028,268,1028,268,1028,268xe" filled="true" fillcolor="#5c80ad" stroked="false">
              <v:path arrowok="t"/>
              <v:fill type="solid"/>
            </v:shape>
            <v:shape style="position:absolute;left:837;top:267;width:718;height:874" coordorigin="838,268" coordsize="718,874" path="m893,405l972,405,972,321,973,310,976,300,981,291,988,283,996,277,1006,272,1016,269,1028,268,1028,268,1028,268,1028,268,1349,268,1350,268,1353,268,1355,269,1357,271,1552,458,1554,460,1555,462,1555,465,1555,466,1555,951,1554,961,1551,971,1545,980,1539,988,1530,995,1521,1000,1511,1003,1499,1004,1421,1004,1421,1088,1420,1098,1416,1108,1411,1117,1404,1125,1396,1132,1387,1137,1376,1140,1365,1141,893,1141,893,1141,882,1140,872,1137,862,1132,854,1125,847,1117,842,1108,839,1098,838,1088,838,1088,838,1088,838,458,839,447,842,437,847,428,854,420,862,414,872,409,882,406,893,405,893,405,893,405xm1537,474l1396,474,1385,473,1374,470,1365,465,1357,458,1350,450,1345,441,1342,431,1340,420,1340,285,1028,285,1028,285,1028,285,1028,285,1017,285,1008,289,1001,296,995,302,990,311,990,321,990,405,1206,405,1215,405,1215,405,1218,405,1221,406,1222,408,1317,498,1418,595,1420,597,1421,599,1421,602,1421,603,1421,986,1499,986,1510,986,1519,982,1526,976,1532,969,1536,960,1536,951,1537,474xe" filled="false" stroked="true" strokeweight=".25pt" strokecolor="#5c80ad">
              <v:path arrowok="t"/>
              <v:stroke dashstyle="solid"/>
            </v:shape>
            <v:shape style="position:absolute;left:1356;top:295;width:170;height:164" type="#_x0000_t75" stroked="false">
              <v:imagedata r:id="rId24" o:title=""/>
            </v:shape>
            <v:shape style="position:absolute;left:856;top:422;width:547;height:701" coordorigin="856,422" coordsize="547,701" path="m1402,996l1402,995,1402,994,1402,611,1262,611,1251,610,1206,558,1206,422,1154,422,981,422,981,422,893,422,883,422,874,426,867,433,860,439,856,448,856,458,856,1088,856,1097,860,1106,867,1113,874,1119,883,1123,893,1123,1365,1123,1375,1123,1385,1119,1391,1113,1398,1106,1402,1097,1402,1088,1402,996xe" filled="false" stroked="true" strokeweight=".25pt" strokecolor="#5c80ad">
              <v:path arrowok="t"/>
              <v:stroke dashstyle="solid"/>
            </v:shape>
            <v:shape style="position:absolute;left:1222;top:432;width:170;height:164" type="#_x0000_t75" stroked="false">
              <v:imagedata r:id="rId25" o:title=""/>
            </v:shape>
            <w10:wrap type="none"/>
          </v:group>
        </w:pict>
      </w:r>
      <w:r>
        <w:rPr>
          <w:color w:val="5C80AD"/>
          <w:w w:val="105"/>
        </w:rPr>
        <w:t xml:space="preserve">MadgeTech 4软件支持：</w:t>
      </w:r>
    </w:p>
    <w:p>
      <w:pPr>
        <w:pStyle w:val="P68B1DB1-ListParagraph13"/>
        <w:numPr>
          <w:ilvl w:val="1"/>
          <w:numId w:val="6"/>
        </w:numPr>
        <w:tabs>
          <w:tab w:pos="1908" w:val="left" w:leader="none"/>
        </w:tabs>
        <w:spacing w:line="240" w:lineRule="auto" w:before="75" w:after="0"/>
        <w:ind w:left="1908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1" w:after="0"/>
        <w:ind w:left="1908" w:right="0" w:hanging="180"/>
        <w:jc w:val="left"/>
        <w:rPr>
          <w:sz w:val="22"/>
        </w:rPr>
      </w:pPr>
      <w:r>
        <w:rPr>
          <w:color w:val="231F20"/>
        </w:rPr>
        <w:t>从</w:t>
      </w:r>
      <w:r>
        <w:rPr>
          <w:b/>
          <w:color w:val="5C80AD"/>
        </w:rPr>
        <w:t>madgetech.com</w:t>
      </w:r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2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联系我们友好的客户支持团队（603）456-2011或</w:t>
      </w:r>
      <w:hyperlink r:id="rId23">
        <w:r>
          <w:rPr>
            <w:b/>
            <w:color w:val="5C80AD"/>
          </w:rPr>
          <w:t>support@madgetech.com</w:t>
        </w:r>
        <w:r>
          <w:rPr>
            <w:b/>
            <w:color w:val="5C80AD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pict>
          <v:group style="position:absolute;margin-left:398.746002pt;margin-top:19.673695pt;width:177.3pt;height:33.8pt;mso-position-horizontal-relative:page;mso-position-vertical-relative:paragraph;z-index:-15723008;mso-wrap-distance-left:0;mso-wrap-distance-right:0" coordorigin="7975,393" coordsize="3546,676">
            <v:shape style="position:absolute;left:8963;top:461;width:913;height:313" coordorigin="8964,462" coordsize="913,313" path="m9359,462l9244,462,9150,667,9145,462,9032,462,8964,774,9036,774,9087,529,9096,774,9160,774,9274,532,9220,774,9291,774,9359,462xm9583,774l9578,721,9573,673,9561,564,9556,508,9514,508,9514,673,9448,673,9507,564,9514,673,9514,508,9483,508,9324,774,9392,774,9421,721,9517,721,9520,774,9583,774xm9877,613l9875,590,9868,562,9866,559,9850,535,9817,515,9810,514,9810,614,9806,649,9795,677,9781,699,9766,712,9753,718,9740,721,9726,722,9713,723,9685,723,9721,559,9753,559,9764,559,9775,561,9785,564,9795,571,9803,580,9808,591,9810,602,9810,614,9810,514,9803,512,9789,509,9777,508,9766,508,9669,508,9610,774,9696,774,9731,773,9765,769,9797,759,9826,740,9840,723,9848,714,9864,683,9873,649,9877,613xe" filled="true" fillcolor="#002a5c" stroked="false">
              <v:path arrowok="t"/>
              <v:fill type="solid"/>
            </v:shape>
            <v:shape style="position:absolute;left:9909;top:500;width:522;height:281" type="#_x0000_t75" stroked="false">
              <v:imagedata r:id="rId26" o:title=""/>
            </v:shape>
            <v:shape style="position:absolute;left:8295;top:393;width:3225;height:444" coordorigin="8295,393" coordsize="3225,444" path="m8850,837l8503,393,8295,655,8503,655,8648,837,8850,837xm10743,462l10504,462,10489,522,10573,522,10517,774,10594,774,10649,522,10728,522,10743,462xm10964,508l10777,508,10718,774,10924,774,10935,724,10793,724,10807,659,10926,659,10937,610,10818,610,10830,559,10953,559,10964,508xm11231,577l11227,565,11222,555,11216,545,11208,535,11192,522,11171,511,11147,504,11121,501,11058,516,11014,553,10988,603,10980,658,10990,715,11018,753,11056,774,11096,781,11137,774,11169,758,11191,737,11206,718,11213,704,11159,673,11154,684,11148,695,11140,705,11129,715,11120,721,11109,726,11098,726,11080,722,11065,710,11053,689,11048,657,11053,620,11068,586,11091,562,11122,553,11143,557,11157,568,11165,580,11169,591,11231,577xm11520,508l11455,508,11434,605,11338,605,11359,508,11295,508,11235,774,11300,774,11326,656,11423,656,11397,774,11461,774,11520,508xe" filled="true" fillcolor="#002a5c" stroked="false">
              <v:path arrowok="t"/>
              <v:fill type="solid"/>
            </v:shape>
            <v:shape style="position:absolute;left:7974;top:709;width:1057;height:360" coordorigin="7975,709" coordsize="1057,360" path="m8459,709l8260,709,7975,1069,9032,1069,8892,891,8604,891,8459,709xe" filled="true" fillcolor="#ee3525" stroked="false">
              <v:path arrowok="t"/>
              <v:fill type="solid"/>
            </v:shape>
            <v:rect style="position:absolute;left:8963;top:839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before="158"/>
        <w:ind w:left="603" w:right="0" w:firstLine="0"/>
        <w:jc w:val="left"/>
        <w:rPr>
          <w:rFonts w:ascii="Arial" w:hAnsi="Arial"/>
          <w:sz w:val="24"/>
        </w:rPr>
        <w:pStyle w:val="P68B1DB1-Normal21"/>
      </w:pPr>
      <w:r>
        <w:t xml:space="preserve">■电话：+86 755-8420 0058 ■传真：+86 755-2822 5583 ■</w:t>
      </w:r>
      <w:hyperlink r:id="rId27">
        <w:r>
          <w:t>E-mail:sales@eofirm.com</w:t>
        </w:r>
      </w:hyperlink>
      <w:r>
        <w:t xml:space="preserve"> ■</w:t>
      </w:r>
      <w:hyperlink r:id="rId28">
        <w:r>
          <w:t>http://www.eofirm.com</w:t>
        </w:r>
      </w:hyperlink>
    </w:p>
    <w:sectPr>
      <w:headerReference w:type="default" r:id="rId17"/>
      <w:footerReference w:type="default" r:id="rId18"/>
      <w:pgSz w:w="12240" w:h="15840"/>
      <w:pgMar w:header="148" w:footer="0" w:top="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735107pt;margin-top:763.874023pt;width:88.3pt;height:13.35pt;mso-position-horizontal-relative:page;mso-position-vertical-relative:page;z-index:-159201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C80AD"/>
                    <w:sz w:val="18"/>
                  </w:rPr>
                  <w:t>产品用户指南</w:t>
                </w:r>
                <w:r>
                  <w:rPr>
                    <w:color w:val="5C80AD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C80AD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61.5pt;height:18.350pt;mso-position-horizontal-relative:page;mso-position-vertical-relative:page;z-index:-15920640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2"/>
                </w:pPr>
                <w:r>
                  <w:t>桥101A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61.5pt;height:18.350pt;mso-position-horizontal-relative:page;mso-position-vertical-relative:page;z-index:-15919616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3"/>
                </w:pPr>
                <w:r>
                  <w:t>桥101A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25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6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47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07" w:hanging="270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17" w:hanging="180"/>
      </w:pPr>
      <w:rPr>
        <w:rFonts w:hint="default" w:ascii="Calibri" w:hAnsi="Calibri" w:eastAsia="Calibri" w:cs="Calibri"/>
        <w:b/>
        <w:bCs/>
        <w:color w:val="231F20"/>
        <w:w w:val="6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0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7" w:hanging="28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5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10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C80AD" w:color="auto" w:val="clear"/>
    </w:rPr>
  </w:style>
  <w:style w:type="paragraph" w:styleId="P68B1DB1-TableParagraph4">
    <w:name w:val="P68B1DB1-TableParagraph4"/>
    <w:basedOn w:val="TableParagraph"/>
    <w:rPr>
      <w:b/>
      <w:color w:val="5C80AD"/>
      <w:w w:val="104"/>
      <w:sz w:val="24"/>
    </w:rPr>
  </w:style>
  <w:style w:type="paragraph" w:styleId="P68B1DB1-TableParagraph5">
    <w:name w:val="P68B1DB1-TableParagraph5"/>
    <w:basedOn w:val="TableParagraph"/>
    <w:rPr>
      <w:color w:val="5C80AD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5C80AD"/>
    </w:rPr>
  </w:style>
  <w:style w:type="paragraph" w:styleId="P68B1DB1-TableParagraph7">
    <w:name w:val="P68B1DB1-TableParagraph7"/>
    <w:basedOn w:val="TableParagraph"/>
    <w:rPr>
      <w:color w:val="5C80AD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5C80AD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Normal11">
    <w:name w:val="P68B1DB1-Normal11"/>
    <w:basedOn w:val="Normal"/>
    <w:rPr>
      <w:i/>
      <w:color w:val="231F20"/>
      <w:sz w:val="18"/>
    </w:rPr>
  </w:style>
  <w:style w:type="paragraph" w:styleId="P68B1DB1-Heading312">
    <w:name w:val="P68B1DB1-Heading312"/>
    <w:basedOn w:val="Heading3"/>
    <w:rPr>
      <w:color w:val="5C80AD"/>
      <w:w w:val="110"/>
    </w:rPr>
  </w:style>
  <w:style w:type="paragraph" w:styleId="P68B1DB1-ListParagraph13">
    <w:name w:val="P68B1DB1-ListParagraph13"/>
    <w:basedOn w:val="ListParagraph"/>
    <w:rPr>
      <w:color w:val="231F20"/>
    </w:rPr>
  </w:style>
  <w:style w:type="paragraph" w:styleId="P68B1DB1-Normal14">
    <w:name w:val="P68B1DB1-Normal14"/>
    <w:basedOn w:val="Normal"/>
    <w:rPr>
      <w:color w:val="231F20"/>
    </w:rPr>
  </w:style>
  <w:style w:type="paragraph" w:styleId="P68B1DB1-Heading315">
    <w:name w:val="P68B1DB1-Heading315"/>
    <w:basedOn w:val="Heading3"/>
    <w:rPr>
      <w:color w:val="5C80AD"/>
      <w:w w:val="105"/>
    </w:rPr>
  </w:style>
  <w:style w:type="paragraph" w:styleId="P68B1DB1-Heading116">
    <w:name w:val="P68B1DB1-Heading116"/>
    <w:basedOn w:val="Heading1"/>
    <w:rPr>
      <w:color w:val="FFFFFF"/>
      <w:shd w:fill="5C80AD" w:color="auto" w:val="clear"/>
    </w:rPr>
  </w:style>
  <w:style w:type="paragraph" w:styleId="P68B1DB1-Heading217">
    <w:name w:val="P68B1DB1-Heading217"/>
    <w:basedOn w:val="Heading2"/>
    <w:rPr>
      <w:color w:val="5C80AD"/>
    </w:rPr>
  </w:style>
  <w:style w:type="paragraph" w:styleId="P68B1DB1-BodyText18">
    <w:name w:val="P68B1DB1-BodyText18"/>
    <w:basedOn w:val="BodyText"/>
    <w:rPr>
      <w:sz w:val="20"/>
    </w:rPr>
  </w:style>
  <w:style w:type="paragraph" w:styleId="P68B1DB1-Normal19">
    <w:name w:val="P68B1DB1-Normal19"/>
    <w:basedOn w:val="Normal"/>
    <w:rPr>
      <w:w w:val="105"/>
    </w:rPr>
  </w:style>
  <w:style w:type="paragraph" w:styleId="P68B1DB1-BodyText20">
    <w:name w:val="P68B1DB1-BodyText20"/>
    <w:basedOn w:val="BodyText"/>
    <w:rPr>
      <w:color w:val="5C80AD"/>
      <w:w w:val="105"/>
    </w:rPr>
  </w:style>
  <w:style w:type="paragraph" w:styleId="P68B1DB1-Normal21">
    <w:name w:val="P68B1DB1-Normal21"/>
    <w:basedOn w:val="Normal"/>
    <w:rPr>
      <w:rFonts w:ascii="Arial" w:hAnsi="Arial"/>
      <w:sz w:val="24"/>
    </w:rPr>
  </w:style>
  <w:style w:type="paragraph" w:styleId="P68B1DB1-Normal22">
    <w:name w:val="P68B1DB1-Normal22"/>
    <w:basedOn w:val="Normal"/>
    <w:rPr>
      <w:rFonts w:ascii="Tahoma"/>
      <w:color w:val="5C80AD"/>
      <w:w w:val="95"/>
      <w:sz w:val="24"/>
    </w:rPr>
  </w:style>
  <w:style w:type="paragraph" w:styleId="P68B1DB1-Normal23">
    <w:name w:val="P68B1DB1-Normal23"/>
    <w:basedOn w:val="Normal"/>
    <w:rPr>
      <w:color w:val="5C80AD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yperlink" Target="mailto:sales@eofirm.com" TargetMode="External"/><Relationship Id="rId28" Type="http://schemas.openxmlformats.org/officeDocument/2006/relationships/hyperlink" Target="http://www.eofirm.com/" TargetMode="Externa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2024-10-22T05:17:54Z</dcterms:created>
  <dcterms:modified xsi:type="dcterms:W3CDTF">2024-10-22T05:17:54Z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2024-10-22T00:00:00Z</vt:filetime>
  </property>
</Properties>
</file>